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</w:t>
      </w:r>
    </w:p>
    <w:p>
      <w:pPr>
        <w:spacing w:line="660" w:lineRule="exact"/>
        <w:jc w:val="center"/>
        <w:rPr>
          <w:rFonts w:hint="eastAsia" w:ascii="方正小标宋简体" w:hAnsi="黑体" w:eastAsia="方正小标宋简体" w:cs="华文中宋"/>
          <w:sz w:val="36"/>
          <w:szCs w:val="36"/>
        </w:rPr>
      </w:pPr>
      <w:r>
        <w:rPr>
          <w:rFonts w:hint="eastAsia" w:ascii="方正小标宋简体" w:hAnsi="黑体" w:eastAsia="方正小标宋简体" w:cs="华文中宋"/>
          <w:sz w:val="36"/>
          <w:szCs w:val="36"/>
        </w:rPr>
        <w:t>新增机具品目情况表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08"/>
        <w:gridCol w:w="1296"/>
        <w:gridCol w:w="1296"/>
        <w:gridCol w:w="1553"/>
        <w:gridCol w:w="1553"/>
        <w:gridCol w:w="2107"/>
        <w:gridCol w:w="1425"/>
        <w:gridCol w:w="1707"/>
        <w:gridCol w:w="1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序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号</w:t>
            </w:r>
          </w:p>
        </w:tc>
        <w:tc>
          <w:tcPr>
            <w:tcW w:w="45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机具大类</w:t>
            </w:r>
          </w:p>
        </w:tc>
        <w:tc>
          <w:tcPr>
            <w:tcW w:w="45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机具小类</w:t>
            </w:r>
          </w:p>
        </w:tc>
        <w:tc>
          <w:tcPr>
            <w:tcW w:w="45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机具品目</w:t>
            </w:r>
          </w:p>
        </w:tc>
        <w:tc>
          <w:tcPr>
            <w:tcW w:w="54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必要性</w:t>
            </w:r>
          </w:p>
        </w:tc>
        <w:tc>
          <w:tcPr>
            <w:tcW w:w="2379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可行性</w:t>
            </w:r>
          </w:p>
        </w:tc>
        <w:tc>
          <w:tcPr>
            <w:tcW w:w="47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经济性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5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5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4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产品成熟度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补贴机具数量和资金需求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管理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  <w:t>能力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推广鉴定能力</w:t>
            </w:r>
          </w:p>
        </w:tc>
        <w:tc>
          <w:tcPr>
            <w:tcW w:w="48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69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其它情况说明</w:t>
            </w:r>
          </w:p>
        </w:tc>
        <w:tc>
          <w:tcPr>
            <w:tcW w:w="1" w:type="pct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686" w:type="pct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  <w:bookmarkStart w:id="0" w:name="_GoBack"/>
            <w:bookmarkEnd w:id="0"/>
          </w:p>
        </w:tc>
        <w:tc>
          <w:tcPr>
            <w:tcW w:w="1835" w:type="pct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562" w:firstLineChars="200"/>
        <w:jc w:val="left"/>
        <w:rPr>
          <w:rFonts w:hint="eastAsia"/>
          <w:b/>
          <w:bCs/>
          <w:sz w:val="28"/>
        </w:rPr>
        <w:sectPr>
          <w:pgSz w:w="16838" w:h="11906" w:orient="landscape"/>
          <w:pgMar w:top="1417" w:right="1474" w:bottom="1587" w:left="1304" w:header="851" w:footer="992" w:gutter="0"/>
          <w:cols w:space="720" w:num="1"/>
          <w:docGrid w:type="lines" w:linePitch="31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EEF435F"/>
    <w:rsid w:val="77DB0A36"/>
    <w:rsid w:val="99DFCA99"/>
    <w:rsid w:val="FDEE9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dcterms:modified xsi:type="dcterms:W3CDTF">2023-03-31T14:42:26Z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