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关于转发省安委办《道路交通领域重大事故隐患同类型典型问题汇总》的通知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陕交安委办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〔202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〕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各市交安委，省交安委各成员单位: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国务院安委会《安全生产治本攻坚三年行动方案》工作要求，省治本攻坚三年行动工作专班办公室对2024年以来“全国安全生产治本攻坚三年行动信息系统”中录入的各行业领域重大事故隐患进行对比分析，归纳了道路交通领域同类型典型问题的主要表现，并提出工作建议。现将文件转发你们，请各地各部门结合工作实际，按照工作职责，认真开展问题整改，切实抓好安全生产风险防范各项工作，遏制同类型重大事故隐患增量，确保全省道路交通领域安全形势持续稳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一、存在典型问题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(一)安全管理责任问题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1.安全管理制度不健全。部分企业缺少风险分级管控制度及隐患排查治理制度，未制定车辆动态监控、危险货物运输装卸等关键环节操作规程，安全管理无章可循。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2.安全生产保障不到位。企业经营许可证过期及未按规定备案的仍从事相关经营活动。企业负责人无安全考核资格证书，未进行安全隐患排查整治。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3.安全生产责任制不落实。未建立安全生产责任制、未按规定签订安全生产责任书，责任压力未有效传导至一线。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(二)交通安全设施问题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1.高风险路段防护不足。临崖、高边坡等重点路段的交通安全设施不完善，部分山区道路路段防撞护栏缺失或锈蚀变形，部分急弯陡坡处未设置波形梁护栏，事故易发路段指示标识不齐全。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2.施工区域隔离失效。公路养护、改扩建施工现场未按规范设置硬质隔离围挡，夜间反光标识缺失，警示灯不亮，可能导致车辆误入施工区域引发事故。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场站设施隐患突出。客运站、货运枢纽内人车分流标识不清，危化品运输车辆专用停车区未设置物理隔离，普通货物与危化品混存混放。驾驶员区域防护设施缺失。城市公共汽车车辆驾驶区域未安装安全防护隔离设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(三)车辆及设备管理漏洞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1.车辆维护检测漏洞。部分客运、危运车辆未按照《道路运输车辆技术管理规定》执行检验检测频次。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2.关键部件维护缺失。制动、灯光、轮胎等关键部件缺损，仍违规上路运营。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3.技术档案管理混乱。车辆维护记录、检测报告与实际情况不符。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4.人为干扰监控功能。危运车、重型货车故意拔除GPS电源线、遮挡摄像头或安装信号屏蔽装置，导致动态监控数据未实时传输至监控平台，隐患处置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滞后。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(四)从业人员存在问题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1.企业管理人员资质缺失。部分运输企业主要负责人、安全管理人员未取得安全考核资格证书，对重大事故隐患判定标准掌握不熟练。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2.从业人员未参加培训考核。在职危运驾驶员、押运员无岗前安全教育培训、考核记录，即上岗操作。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3.超速与疲劳驾驶叠加。危运车、重型货车频繁超速行驶,连续驾驶超4小时未强制休息的疲劳驾驶行为时有发生，两者叠加更容易发生事故。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(一)“人”的方面，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要常态化开展严管执法，严查“三超一疲劳”、酒醉驾、无牌无证等违法违规行为，针对不同群众抓好“文明交通、安全出行”宣传教育，引导全社会共同参与交通安全劝导管理和源头治理。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(二)“车”的方面，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把好机动车上路源头关，严查严管“两客一危”车辆、超载车辆、非法改装车辆和重型货车、工程运输车、农村面包车以及“黑车”，加强对建设物料、运输场站等重点货运单位的源头装载专项治理，对易肇事肇祸重点车辆建立信息档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(三)“路”的方面，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要加大重点时段和事故多发路段的巡查管控，对临水临崖、急弯陡坡，以及易塌方、水毁等路段，开展安全隐患全面排查，及时发现解决问题。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(四)“企”的方面，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要加强对客货运公司、公共汽车公司、危险品运输企业安全检查，督促企业加强驾驶人日常教育管理，严格落实驾驶人员岗前检查和定期筛查的长效机制。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baseline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(五)“天气”方面，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要紧盯高温、强降雨等极端天气，对事故多发等复杂路段，提前制定措施，提高路面见警率，及时启动应急联动工作机制，努力防范遏制较大事故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Gulim">
    <w:altName w:val="方正书宋_GBK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2NiYmZmNjJmMTcyMDZiZjk2YWY5M2YwZDQwZjAifQ=="/>
  </w:docVars>
  <w:rsids>
    <w:rsidRoot w:val="00000000"/>
    <w:rsid w:val="016A6682"/>
    <w:rsid w:val="025008C3"/>
    <w:rsid w:val="02BF69A4"/>
    <w:rsid w:val="03D94D95"/>
    <w:rsid w:val="07A55C9B"/>
    <w:rsid w:val="07D16002"/>
    <w:rsid w:val="07E9019F"/>
    <w:rsid w:val="0B6342BE"/>
    <w:rsid w:val="0B7F451C"/>
    <w:rsid w:val="0BA267A6"/>
    <w:rsid w:val="0BFF2CD7"/>
    <w:rsid w:val="0C022D1D"/>
    <w:rsid w:val="0C49439F"/>
    <w:rsid w:val="0F6B6ACF"/>
    <w:rsid w:val="0FEF68E8"/>
    <w:rsid w:val="10E717F0"/>
    <w:rsid w:val="11135A3A"/>
    <w:rsid w:val="140311BE"/>
    <w:rsid w:val="14753856"/>
    <w:rsid w:val="16BB5B2D"/>
    <w:rsid w:val="17353DD5"/>
    <w:rsid w:val="1A9A2283"/>
    <w:rsid w:val="1CEC3315"/>
    <w:rsid w:val="1DCB730D"/>
    <w:rsid w:val="1E0E12F9"/>
    <w:rsid w:val="23BB469D"/>
    <w:rsid w:val="2D2405DB"/>
    <w:rsid w:val="30E3007B"/>
    <w:rsid w:val="311E7DF1"/>
    <w:rsid w:val="32534CD4"/>
    <w:rsid w:val="343432F1"/>
    <w:rsid w:val="38CE48E2"/>
    <w:rsid w:val="395B30CE"/>
    <w:rsid w:val="3B3D748A"/>
    <w:rsid w:val="3F5F3AA9"/>
    <w:rsid w:val="41392542"/>
    <w:rsid w:val="44090113"/>
    <w:rsid w:val="46031491"/>
    <w:rsid w:val="47EE2EA3"/>
    <w:rsid w:val="4A002D59"/>
    <w:rsid w:val="4B323153"/>
    <w:rsid w:val="4E4B4768"/>
    <w:rsid w:val="4F0C3B70"/>
    <w:rsid w:val="50D856CD"/>
    <w:rsid w:val="515B4E3A"/>
    <w:rsid w:val="53AC7B33"/>
    <w:rsid w:val="595D5B05"/>
    <w:rsid w:val="5BEEE126"/>
    <w:rsid w:val="5C5D0D87"/>
    <w:rsid w:val="5D684E29"/>
    <w:rsid w:val="61E15DD4"/>
    <w:rsid w:val="62AF1761"/>
    <w:rsid w:val="65F3129B"/>
    <w:rsid w:val="6F427D1A"/>
    <w:rsid w:val="73AB1CF8"/>
    <w:rsid w:val="75893678"/>
    <w:rsid w:val="780013FC"/>
    <w:rsid w:val="785D0854"/>
    <w:rsid w:val="79601390"/>
    <w:rsid w:val="79BF3B3A"/>
    <w:rsid w:val="7A7D625E"/>
    <w:rsid w:val="7BA0281D"/>
    <w:rsid w:val="7DA15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Indent"/>
    <w:basedOn w:val="1"/>
    <w:qFormat/>
    <w:uiPriority w:val="0"/>
    <w:pPr>
      <w:ind w:firstLine="880" w:firstLineChars="200"/>
      <w:jc w:val="both"/>
      <w:textAlignment w:val="baseline"/>
    </w:pPr>
  </w:style>
  <w:style w:type="paragraph" w:customStyle="1" w:styleId="9">
    <w:name w:val="正文文本1"/>
    <w:basedOn w:val="1"/>
    <w:qFormat/>
    <w:uiPriority w:val="0"/>
    <w:pPr>
      <w:widowControl w:val="0"/>
      <w:shd w:val="clear" w:color="auto" w:fill="FFFFFF"/>
      <w:spacing w:line="40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85" w:lineRule="exact"/>
      <w:ind w:firstLine="63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正文文本 (2)"/>
    <w:basedOn w:val="1"/>
    <w:qFormat/>
    <w:uiPriority w:val="0"/>
    <w:pPr>
      <w:widowControl w:val="0"/>
      <w:shd w:val="clear" w:color="auto" w:fill="FFFFFF"/>
      <w:spacing w:after="240"/>
      <w:ind w:left="2480"/>
    </w:pPr>
    <w:rPr>
      <w:rFonts w:ascii="Gulim" w:hAnsi="Gulim" w:eastAsia="Gulim" w:cs="Gulim"/>
      <w:sz w:val="24"/>
      <w:szCs w:val="24"/>
      <w:u w:val="none"/>
      <w:lang w:val="zh-CN" w:eastAsia="zh-CN" w:bidi="zh-CN"/>
    </w:rPr>
  </w:style>
  <w:style w:type="paragraph" w:customStyle="1" w:styleId="12">
    <w:name w:val="正文文本 (5)"/>
    <w:basedOn w:val="1"/>
    <w:qFormat/>
    <w:uiPriority w:val="0"/>
    <w:pPr>
      <w:widowControl w:val="0"/>
      <w:shd w:val="clear" w:color="auto" w:fill="FFFFFF"/>
      <w:spacing w:after="580"/>
      <w:jc w:val="center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13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4">
    <w:name w:val="其他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12"/>
      <w:szCs w:val="1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1961</Words>
  <Characters>1997</Characters>
  <Lines>0</Lines>
  <Paragraphs>0</Paragraphs>
  <TotalTime>31</TotalTime>
  <ScaleCrop>false</ScaleCrop>
  <LinksUpToDate>false</LinksUpToDate>
  <CharactersWithSpaces>2074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xxk</dc:creator>
  <cp:lastModifiedBy> </cp:lastModifiedBy>
  <cp:lastPrinted>2024-03-05T18:19:00Z</cp:lastPrinted>
  <dcterms:modified xsi:type="dcterms:W3CDTF">2025-06-03T10:31:44Z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1A54D88826994D5BB62B2592A3536EF7_13</vt:lpwstr>
  </property>
  <property fmtid="{D5CDD505-2E9C-101B-9397-08002B2CF9AE}" pid="4" name="KSOTemplateDocerSaveRecord">
    <vt:lpwstr>eyJoZGlkIjoiZWNlOWM2MjE5YzM5MDhiYjBjMjFhNjBmNzdlMGQ5MzciLCJ1c2VySWQiOiI1MjAyNTk0NjQifQ==</vt:lpwstr>
  </property>
</Properties>
</file>