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6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60" w:lineRule="exact"/>
        <w:jc w:val="righ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关于举办第一期农机手技能提升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培训班的通知</w:t>
      </w:r>
    </w:p>
    <w:p>
      <w:pPr>
        <w:spacing w:line="560" w:lineRule="exact"/>
        <w:jc w:val="both"/>
        <w:rPr>
          <w:rFonts w:hint="eastAsia" w:ascii="华文中宋" w:hAnsi="华文中宋" w:eastAsia="华文中宋"/>
          <w:b/>
          <w:sz w:val="36"/>
          <w:szCs w:val="36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各市农机中心：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为提升全省农机手技能水平，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促进</w:t>
      </w:r>
      <w:r>
        <w:rPr>
          <w:rFonts w:hint="eastAsia" w:ascii="仿宋" w:hAnsi="仿宋" w:eastAsia="仿宋" w:cs="仿宋"/>
          <w:sz w:val="32"/>
          <w:szCs w:val="32"/>
        </w:rPr>
        <w:t>农业机械化全程全面高质量发展和农机作业服务质量提升，探索建立规范化的农机手培训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模式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按照《高素质农民培育项目管理工作规程（试行）》、《高素质农民培育规范（试行）》、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《陕西省2025年高素质农民培育项目实施方案》要求，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举办第一期农机手技能提升培训班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现将有关事项通知如下：</w:t>
      </w:r>
    </w:p>
    <w:p>
      <w:pPr>
        <w:numPr>
          <w:ilvl w:val="0"/>
          <w:numId w:val="1"/>
        </w:numPr>
        <w:ind w:left="-10" w:leftChars="0" w:firstLine="64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eastAsia="zh-CN"/>
        </w:rPr>
        <w:t>培训时间：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8月中旬，</w:t>
      </w:r>
      <w:r>
        <w:rPr>
          <w:rFonts w:hint="eastAsia" w:ascii="仿宋" w:hAnsi="仿宋" w:eastAsia="仿宋" w:cs="仿宋"/>
          <w:sz w:val="32"/>
          <w:szCs w:val="32"/>
        </w:rPr>
        <w:t>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天，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（具体时间另行通知）</w:t>
      </w:r>
    </w:p>
    <w:p>
      <w:pPr>
        <w:numPr>
          <w:ilvl w:val="0"/>
          <w:numId w:val="1"/>
        </w:numPr>
        <w:ind w:left="-10" w:leftChars="0" w:firstLine="64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培训地点：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区域综合农事服务咸阳基地（咸阳武功汤法硕农机农民合作社）</w:t>
      </w:r>
    </w:p>
    <w:p>
      <w:pPr>
        <w:numPr>
          <w:ilvl w:val="0"/>
          <w:numId w:val="1"/>
        </w:numPr>
        <w:ind w:left="-10" w:leftChars="0" w:firstLine="64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培训规模：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50人</w:t>
      </w:r>
    </w:p>
    <w:p>
      <w:pPr>
        <w:numPr>
          <w:ilvl w:val="0"/>
          <w:numId w:val="1"/>
        </w:numPr>
        <w:ind w:left="-10" w:leftChars="0" w:firstLine="640" w:firstLineChars="0"/>
        <w:jc w:val="left"/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培训内容：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聚焦主要粮油作物耕种管收机械化作业环节，重点培训粮油作物高质量机播（含水稻机械化移栽）、高效飞防植保、机收减损、农机抗灾救灾、低空经济场景应用和农机安全生产等技术技能，突出实操实训和作业演练。</w:t>
      </w:r>
    </w:p>
    <w:p>
      <w:pPr>
        <w:numPr>
          <w:ilvl w:val="0"/>
          <w:numId w:val="1"/>
        </w:numPr>
        <w:ind w:left="-10" w:leftChars="0" w:firstLine="640" w:firstLineChars="0"/>
        <w:jc w:val="left"/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培训对象和条件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原则上以50个粮食主产县、保障县和粮油作物单产提升整建制推进县为主，每个县选1名</w:t>
      </w:r>
      <w:r>
        <w:rPr>
          <w:rFonts w:hint="eastAsia" w:ascii="仿宋" w:hAnsi="仿宋" w:eastAsia="仿宋" w:cs="仿宋"/>
          <w:sz w:val="32"/>
          <w:szCs w:val="32"/>
        </w:rPr>
        <w:t>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备</w:t>
      </w:r>
      <w:r>
        <w:rPr>
          <w:rFonts w:hint="eastAsia" w:ascii="仿宋" w:hAnsi="仿宋" w:eastAsia="仿宋" w:cs="仿宋"/>
          <w:sz w:val="32"/>
          <w:szCs w:val="32"/>
        </w:rPr>
        <w:t>教员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潜力</w:t>
      </w:r>
      <w:r>
        <w:rPr>
          <w:rFonts w:hint="eastAsia" w:ascii="仿宋" w:hAnsi="仿宋" w:eastAsia="仿宋" w:cs="仿宋"/>
          <w:sz w:val="32"/>
          <w:szCs w:val="32"/>
        </w:rPr>
        <w:t>的骨干机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手。（具体分配名额见附件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遴选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条件</w:t>
      </w:r>
      <w:r>
        <w:rPr>
          <w:rFonts w:hint="eastAsia" w:ascii="仿宋" w:hAnsi="仿宋" w:eastAsia="仿宋" w:cs="仿宋"/>
          <w:sz w:val="32"/>
          <w:szCs w:val="32"/>
        </w:rPr>
        <w:t>：拥有拖拉机、联合收割机等主流机型的操作资格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具备3年以上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作业</w:t>
      </w:r>
      <w:r>
        <w:rPr>
          <w:rFonts w:hint="eastAsia" w:ascii="仿宋" w:hAnsi="仿宋" w:eastAsia="仿宋" w:cs="仿宋"/>
          <w:sz w:val="32"/>
          <w:szCs w:val="32"/>
        </w:rPr>
        <w:t>经验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具有一定的学习能力和表达能力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年龄在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</w:rPr>
        <w:t>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以下，未发生过农机生产事故及违法失信行为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1"/>
        <w:jc w:val="left"/>
        <w:textAlignment w:val="auto"/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六、相关要求</w:t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eastAsia="zh-CN"/>
        </w:rPr>
        <w:t>（一）加强领导。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市农机化主管部门要充分认识举办此次培训班的重要意义，加强组织领导，严格按照培训人数和条件遴选参训机手，同时做好参训人员的备选方案，防止选报人员因故无法参加，影响培训正常开班。请各市县参照《培育对象申报流程》（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7月25日前指导参训机手完成线上申报并将《陕西省2025年高素质农民培育学员审核表》（附件3）报省农机化中心。</w:t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eastAsia="zh-CN"/>
        </w:rPr>
        <w:t>（二）周密组织。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要切实强化参训机手的组织管理，各市要指定一名负责培训的干部，统一组织参训人员到指定地点报到并全程参与培训，协助做好培训期间学员的管理，学习培训组织的方式流程，为下一步各市、县组织机手培训奠定基础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eastAsia="zh-CN"/>
        </w:rPr>
        <w:t>（三）保障安全。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要树立安全底线意识，抓好学员在往返途中和参训期间的安全，及时发现并消除隐患，杜绝安全事故的发生。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联系人：</w:t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省农机化中心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张天仪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18735190448</w:t>
      </w:r>
    </w:p>
    <w:p>
      <w:pPr>
        <w:ind w:left="638" w:leftChars="304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咸阳市农业机械管理中心 李玉雄  13992030119       武功县汤法硕农机农民专业合作社 田军 15991672925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1.各市参训名额分配表</w:t>
      </w:r>
    </w:p>
    <w:p>
      <w:pPr>
        <w:numPr>
          <w:ilvl w:val="0"/>
          <w:numId w:val="0"/>
        </w:numPr>
        <w:ind w:firstLine="1600" w:firstLineChars="5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2.培育对象申报流程</w:t>
      </w:r>
    </w:p>
    <w:p>
      <w:pPr>
        <w:numPr>
          <w:ilvl w:val="0"/>
          <w:numId w:val="0"/>
        </w:numPr>
        <w:ind w:firstLine="1600" w:firstLineChars="5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陕西省2025年高素质农民培育学员审核表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陕西省农业机械化发展中心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2025年7月18日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各市参训名额分配表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市（区）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培训人数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宝鸡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咸阳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渭南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铜川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延安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榆林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汉中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安康</w:t>
            </w:r>
          </w:p>
        </w:tc>
        <w:tc>
          <w:tcPr>
            <w:tcW w:w="0" w:type="auto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商洛</w:t>
            </w:r>
          </w:p>
        </w:tc>
        <w:tc>
          <w:tcPr>
            <w:tcW w:w="0" w:type="auto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</w:tcPr>
          <w:p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</w:tr>
    </w:tbl>
    <w:p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CESI黑体-GB2312" w:hAnsi="CESI黑体-GB2312" w:eastAsia="CESI黑体-GB2312" w:cs="CESI黑体-GB2312"/>
          <w:sz w:val="44"/>
          <w:szCs w:val="44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  <w:lang w:eastAsia="zh-CN"/>
        </w:rPr>
        <w:t>附件</w:t>
      </w:r>
      <w:r>
        <w:rPr>
          <w:rFonts w:hint="eastAsia" w:ascii="CESI黑体-GB2312" w:hAnsi="CESI黑体-GB2312" w:eastAsia="CESI黑体-GB2312" w:cs="CESI黑体-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培育对象申报流程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eastAsia="zh-CN"/>
        </w:rPr>
        <w:t>方法一：云上智农</w:t>
      </w: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APP自主申报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1.登录中国农村远程教育网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instrText xml:space="preserve"> HYPERLINK "http://www.ngx.net.cn" </w:instrTex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http://www.ngx.net.cn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end"/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→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点击业务管理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→选择全国农业科教云平台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935" distR="114935">
            <wp:extent cx="5377180" cy="2761615"/>
            <wp:effectExtent l="0" t="0" r="1397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488950</wp:posOffset>
                </wp:positionV>
                <wp:extent cx="1133475" cy="228600"/>
                <wp:effectExtent l="0" t="0" r="952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980" y="3721735"/>
                          <a:ext cx="1133475" cy="228600"/>
                        </a:xfrm>
                        <a:prstGeom prst="rect">
                          <a:avLst/>
                        </a:prstGeom>
                        <a:solidFill>
                          <a:srgbClr val="F8F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95pt;margin-top:38.5pt;height:18pt;width:89.25pt;z-index:251662336;v-text-anchor:middle;mso-width-relative:page;mso-height-relative:page;" fillcolor="#F8F7FF" filled="t" stroked="f" coordsize="21600,21600" o:gfxdata="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fmJgYtkA&#10;AAAJAQAADwAAAAAAAAABACAAAAA4AAAAZHJzL2Rvd25yZXYueG1sUEsBAhQAFAAAAAgAh07iQDfn&#10;VPx6AgAA1wQAAA4AAAAAAAAAAQAgAAAAPg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2.选择安卓/ios系统下载APP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368925" cy="2951480"/>
            <wp:effectExtent l="0" t="0" r="3175" b="1270"/>
            <wp:docPr id="3" name="图片 3" descr="微信图片_20250711103147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1103147_4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3.APP中点击我的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→选择手机号验证码/密码登录/身份证登录任一登录方式→点击农民教育申请→仔细填写申报信息→完成申报</w:t>
      </w:r>
    </w:p>
    <w:p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601970" cy="4021455"/>
            <wp:effectExtent l="0" t="0" r="17780" b="17145"/>
            <wp:docPr id="6" name="图片 6" descr="微信图片_20250711103706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1103706_4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方法二：农民教育培训申报系统自主申报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1.登录中国农村远程教育网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instrText xml:space="preserve"> HYPERLINK "http://www.ngx.net.cn" </w:instrTex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http://www.ngx.net.cn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→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点击业务管理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→选择农民教育培训申报系统</w:t>
      </w:r>
    </w:p>
    <w:p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730875" cy="3216910"/>
            <wp:effectExtent l="0" t="0" r="3175" b="2540"/>
            <wp:docPr id="7" name="图片 7" descr="微信图片_20250711102514_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1102514_4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按要求注册账号并登录（如已有账号可直接登录；如已有账号但忘记密码，可点击忘记密码找回）</w:t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475605" cy="3175000"/>
            <wp:effectExtent l="0" t="0" r="10795" b="6350"/>
            <wp:docPr id="8" name="图片 8" descr="微信图片_20250711104320_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11104320_4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3.进入农民教育培训申报系统准确填写个人相关实名信息→完成申报</w:t>
      </w:r>
    </w:p>
    <w:p>
      <w:pPr>
        <w:numPr>
          <w:ilvl w:val="0"/>
          <w:numId w:val="0"/>
        </w:numPr>
        <w:ind w:leftChars="0"/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7"/>
          <w:szCs w:val="27"/>
          <w:shd w:val="clear" w:color="auto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93740" cy="3740150"/>
            <wp:effectExtent l="0" t="0" r="16510" b="12700"/>
            <wp:docPr id="9" name="图片 9" descr="微信图片_20250711105055_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11105055_4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833"/>
        </w:tabs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1361" w:gutter="0"/>
          <w:pgNumType w:fmt="decimal" w:start="1"/>
          <w:cols w:space="0" w:num="1"/>
          <w:titlePg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spacing w:line="400" w:lineRule="exact"/>
        <w:jc w:val="left"/>
        <w:rPr>
          <w:rFonts w:hint="eastAsia" w:ascii="CESI黑体-GB2312" w:hAnsi="CESI黑体-GB2312" w:eastAsia="CESI黑体-GB2312" w:cs="CESI黑体-GB2312"/>
          <w:kern w:val="0"/>
          <w:sz w:val="36"/>
          <w:szCs w:val="36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kern w:val="0"/>
          <w:sz w:val="36"/>
          <w:szCs w:val="36"/>
          <w:lang w:eastAsia="zh-CN"/>
        </w:rPr>
        <w:t>附件</w:t>
      </w:r>
      <w:r>
        <w:rPr>
          <w:rFonts w:hint="eastAsia" w:ascii="CESI黑体-GB2312" w:hAnsi="CESI黑体-GB2312" w:eastAsia="CESI黑体-GB2312" w:cs="CESI黑体-GB2312"/>
          <w:kern w:val="0"/>
          <w:sz w:val="36"/>
          <w:szCs w:val="36"/>
          <w:lang w:val="en-US" w:eastAsia="zh-CN"/>
        </w:rPr>
        <w:t>3</w:t>
      </w:r>
    </w:p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陕西省202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年高素质农民培育学员审核表（农机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eastAsia="zh-CN"/>
        </w:rPr>
        <w:t>操作技能提升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班）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72"/>
        <w:gridCol w:w="707"/>
        <w:gridCol w:w="707"/>
        <w:gridCol w:w="1130"/>
        <w:gridCol w:w="2967"/>
        <w:gridCol w:w="1293"/>
        <w:gridCol w:w="1113"/>
        <w:gridCol w:w="1571"/>
        <w:gridCol w:w="1340"/>
        <w:gridCol w:w="1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04" w:type="dxa"/>
            <w:gridSpan w:val="11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单位</w:t>
            </w:r>
            <w:r>
              <w:rPr>
                <w:rFonts w:hint="eastAsia" w:ascii="宋体" w:hAnsi="宋体" w:cs="宋体"/>
                <w:kern w:val="0"/>
                <w:sz w:val="24"/>
              </w:rPr>
              <w:t>：（盖章）                                                                     单位：万元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序号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姓名</w:t>
            </w:r>
          </w:p>
        </w:tc>
        <w:tc>
          <w:tcPr>
            <w:tcW w:w="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性别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年龄</w:t>
            </w:r>
          </w:p>
        </w:tc>
        <w:tc>
          <w:tcPr>
            <w:tcW w:w="1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文化程度</w:t>
            </w:r>
          </w:p>
        </w:tc>
        <w:tc>
          <w:tcPr>
            <w:tcW w:w="2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家庭住址</w:t>
            </w:r>
          </w:p>
        </w:tc>
        <w:tc>
          <w:tcPr>
            <w:tcW w:w="12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从事产业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从业年限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 xml:space="preserve">产业规模（亩）   </w:t>
            </w:r>
          </w:p>
        </w:tc>
        <w:tc>
          <w:tcPr>
            <w:tcW w:w="1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产业年投入</w:t>
            </w:r>
          </w:p>
        </w:tc>
        <w:tc>
          <w:tcPr>
            <w:tcW w:w="13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产业年收入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</w:p>
        </w:tc>
      </w:tr>
    </w:tbl>
    <w:p>
      <w:pPr>
        <w:tabs>
          <w:tab w:val="left" w:pos="2833"/>
        </w:tabs>
        <w:bidi w:val="0"/>
        <w:jc w:val="left"/>
        <w:rPr>
          <w:rFonts w:hint="eastAsia"/>
          <w:lang w:val="en-US" w:eastAsia="zh-CN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line="440" w:lineRule="exact"/>
        <w:rPr>
          <w:rFonts w:hint="eastAsia" w:ascii="仿宋_GB2312" w:eastAsia="仿宋_GB2312"/>
          <w:color w:val="000000"/>
          <w:spacing w:val="-10"/>
          <w:sz w:val="28"/>
          <w:szCs w:val="28"/>
          <w:lang w:val="en-US" w:eastAsia="zh-CN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440" w:lineRule="exac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2098" w:right="1474" w:bottom="1984" w:left="1587" w:header="851" w:footer="1701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color w:val="000000"/>
          <w:spacing w:val="-1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298450</wp:posOffset>
                </wp:positionV>
                <wp:extent cx="5615940" cy="0"/>
                <wp:effectExtent l="0" t="4445" r="0" b="508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23.5pt;height:0pt;width:442.2pt;mso-position-horizontal:center;z-index:251660288;mso-width-relative:page;mso-height-relative:page;" filled="f" stroked="t" coordsize="21600,21600" o:gfxdata="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D9UIEPUAAAABgEAAA8AAAAAAAAAAQAgAAAAOAAA&#10;AGRycy9kb3ducmV2LnhtbFBLAQIUABQAAAAIAIdO4kAnZJ+k9gEAAOQDAAAOAAAAAAAAAAEAIAAA&#10;ADkBAABkcnMvZTJvRG9jLnhtbFBLBQYAAAAABgAGAFkBAACh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color w:val="000000"/>
          <w:spacing w:val="-1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28575</wp:posOffset>
                </wp:positionV>
                <wp:extent cx="5615940" cy="0"/>
                <wp:effectExtent l="0" t="4445" r="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2.25pt;height:0pt;width:442.2pt;mso-position-horizontal:center;z-index:251661312;mso-width-relative:page;mso-height-relative:page;" filled="f" stroked="t" coordsize="21600,21600" o:gfxdata="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GZqxSzSAAAABAEAAA8AAAAAAAAAAQAgAAAAOAAAAGRy&#10;cy9kb3ducmV2LnhtbFBLAQIUABQAAAAIAIdO4kA2D/vJ9QEAAOQDAAAOAAAAAAAAAAEAIAAAADc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color w:val="000000"/>
          <w:spacing w:val="-10"/>
          <w:sz w:val="28"/>
          <w:szCs w:val="28"/>
        </w:rPr>
        <w:t xml:space="preserve"> 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>陕西省农业机械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化发展中心综合处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 xml:space="preserve">  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 xml:space="preserve">           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>20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25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>年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7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>月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18</w:t>
      </w:r>
      <w:r>
        <w:rPr>
          <w:rFonts w:hint="eastAsia" w:ascii="CESI仿宋-GB2312" w:hAnsi="CESI仿宋-GB2312" w:eastAsia="CESI仿宋-GB2312" w:cs="CESI仿宋-GB2312"/>
          <w:sz w:val="28"/>
          <w:szCs w:val="28"/>
        </w:rPr>
        <w:t>日印发</w:t>
      </w:r>
    </w:p>
    <w:p>
      <w:pPr>
        <w:bidi w:val="0"/>
        <w:jc w:val="left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2098" w:right="1474" w:bottom="1984" w:left="1587" w:header="851" w:footer="170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qK+V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qaivlT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jBROdMg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GKYRsVPP76ffj6cfn0jOINAjQszxN07RMb2nW0RPJwHHCbebeV1+oIRgR/y&#10;Hi/yijYSni5NJ9NpDheHb9gAP3u87nyI74XVJBkF9ahfJys7bELsQ4eQlM3YtVSqq6EypCno1eu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CMFE50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C5WZn4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jc w:val="both"/>
      <w:rPr>
        <w:rFonts w:hint="eastAsia" w:eastAsia="宋体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174B8C"/>
    <w:multiLevelType w:val="singleLevel"/>
    <w:tmpl w:val="89174B8C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 w:ascii="CESI黑体-GB2312" w:hAnsi="CESI黑体-GB2312" w:eastAsia="CESI黑体-GB2312" w:cs="CESI黑体-GB231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mYWUxMDRjNWI5MzZmYmYwNDQwZmE4MDQ2OGIzOTkifQ=="/>
  </w:docVars>
  <w:rsids>
    <w:rsidRoot w:val="00000000"/>
    <w:rsid w:val="019F494D"/>
    <w:rsid w:val="033863BE"/>
    <w:rsid w:val="03C12EDB"/>
    <w:rsid w:val="044A4124"/>
    <w:rsid w:val="04C122A3"/>
    <w:rsid w:val="05654691"/>
    <w:rsid w:val="067D44A2"/>
    <w:rsid w:val="06C3358C"/>
    <w:rsid w:val="07533E7B"/>
    <w:rsid w:val="07BA74D3"/>
    <w:rsid w:val="08F545E8"/>
    <w:rsid w:val="0A0B7347"/>
    <w:rsid w:val="0ADC48BA"/>
    <w:rsid w:val="0AF15934"/>
    <w:rsid w:val="0AF42CD6"/>
    <w:rsid w:val="0B4A3DB6"/>
    <w:rsid w:val="0BE7065F"/>
    <w:rsid w:val="0BFC7239"/>
    <w:rsid w:val="0CF14B0E"/>
    <w:rsid w:val="11892AA4"/>
    <w:rsid w:val="11AF1CD8"/>
    <w:rsid w:val="13987A75"/>
    <w:rsid w:val="15A53D20"/>
    <w:rsid w:val="16524093"/>
    <w:rsid w:val="178150D6"/>
    <w:rsid w:val="1A0F77C5"/>
    <w:rsid w:val="1A41012F"/>
    <w:rsid w:val="1B5E5048"/>
    <w:rsid w:val="1B776ABA"/>
    <w:rsid w:val="1D053B5D"/>
    <w:rsid w:val="1DF70655"/>
    <w:rsid w:val="1E203A49"/>
    <w:rsid w:val="1F6B0554"/>
    <w:rsid w:val="20273804"/>
    <w:rsid w:val="20296D13"/>
    <w:rsid w:val="2062676E"/>
    <w:rsid w:val="20E26D94"/>
    <w:rsid w:val="21CC37BC"/>
    <w:rsid w:val="21D03421"/>
    <w:rsid w:val="21D9462C"/>
    <w:rsid w:val="23B37A65"/>
    <w:rsid w:val="250F080B"/>
    <w:rsid w:val="25F3762D"/>
    <w:rsid w:val="26626751"/>
    <w:rsid w:val="26B63FC3"/>
    <w:rsid w:val="274C7BE6"/>
    <w:rsid w:val="29E53559"/>
    <w:rsid w:val="2A101A34"/>
    <w:rsid w:val="2A2B429A"/>
    <w:rsid w:val="2ACE071F"/>
    <w:rsid w:val="2C572DEB"/>
    <w:rsid w:val="2C6F4D41"/>
    <w:rsid w:val="2D13780F"/>
    <w:rsid w:val="2F59426F"/>
    <w:rsid w:val="2F977D2E"/>
    <w:rsid w:val="30421C10"/>
    <w:rsid w:val="332E787C"/>
    <w:rsid w:val="335541CE"/>
    <w:rsid w:val="33AD21E1"/>
    <w:rsid w:val="34440BC7"/>
    <w:rsid w:val="364136D9"/>
    <w:rsid w:val="38592244"/>
    <w:rsid w:val="39FC173D"/>
    <w:rsid w:val="3AFB0584"/>
    <w:rsid w:val="3B086BA2"/>
    <w:rsid w:val="3B9E0D01"/>
    <w:rsid w:val="3D6941DC"/>
    <w:rsid w:val="3DBFDCC0"/>
    <w:rsid w:val="3E6D4A39"/>
    <w:rsid w:val="3FB02408"/>
    <w:rsid w:val="3FDB4C31"/>
    <w:rsid w:val="40DB2CA8"/>
    <w:rsid w:val="40E40982"/>
    <w:rsid w:val="4222187E"/>
    <w:rsid w:val="4249745A"/>
    <w:rsid w:val="43AF6C77"/>
    <w:rsid w:val="43EF2932"/>
    <w:rsid w:val="45A02FBE"/>
    <w:rsid w:val="474863A9"/>
    <w:rsid w:val="47D619C0"/>
    <w:rsid w:val="48107F0B"/>
    <w:rsid w:val="481E5FF1"/>
    <w:rsid w:val="497D747D"/>
    <w:rsid w:val="498610F4"/>
    <w:rsid w:val="4A180EA5"/>
    <w:rsid w:val="4A9E414C"/>
    <w:rsid w:val="4AEB3DFB"/>
    <w:rsid w:val="4E5D539D"/>
    <w:rsid w:val="503516DE"/>
    <w:rsid w:val="50783220"/>
    <w:rsid w:val="53301A23"/>
    <w:rsid w:val="5514235C"/>
    <w:rsid w:val="580E3946"/>
    <w:rsid w:val="58AA14EC"/>
    <w:rsid w:val="58BA34CE"/>
    <w:rsid w:val="5AA338E6"/>
    <w:rsid w:val="5B775883"/>
    <w:rsid w:val="5BB168F4"/>
    <w:rsid w:val="5C05708F"/>
    <w:rsid w:val="5C0F4AE6"/>
    <w:rsid w:val="5C1E690C"/>
    <w:rsid w:val="5CB3711F"/>
    <w:rsid w:val="5CFF3AC2"/>
    <w:rsid w:val="5D553AF7"/>
    <w:rsid w:val="5F6FAAB2"/>
    <w:rsid w:val="60050BF3"/>
    <w:rsid w:val="60B675B3"/>
    <w:rsid w:val="64BC14D6"/>
    <w:rsid w:val="64BF14EC"/>
    <w:rsid w:val="66D55F8F"/>
    <w:rsid w:val="68527198"/>
    <w:rsid w:val="68C12848"/>
    <w:rsid w:val="6A624FD6"/>
    <w:rsid w:val="6C2E6BF0"/>
    <w:rsid w:val="6CB54532"/>
    <w:rsid w:val="6CDB0F45"/>
    <w:rsid w:val="6DA55A44"/>
    <w:rsid w:val="6DB77B2C"/>
    <w:rsid w:val="6DE4298C"/>
    <w:rsid w:val="6ECB3A5F"/>
    <w:rsid w:val="6FEFECC0"/>
    <w:rsid w:val="714F3C64"/>
    <w:rsid w:val="72776B7B"/>
    <w:rsid w:val="73192B0A"/>
    <w:rsid w:val="737921C6"/>
    <w:rsid w:val="73F9961F"/>
    <w:rsid w:val="74086D7A"/>
    <w:rsid w:val="742670C3"/>
    <w:rsid w:val="762A0FA9"/>
    <w:rsid w:val="77182EA1"/>
    <w:rsid w:val="777B70AA"/>
    <w:rsid w:val="779234C0"/>
    <w:rsid w:val="77AF5347"/>
    <w:rsid w:val="78D55EFC"/>
    <w:rsid w:val="79440020"/>
    <w:rsid w:val="7A28369F"/>
    <w:rsid w:val="7AA20B9B"/>
    <w:rsid w:val="7B1680BF"/>
    <w:rsid w:val="7BAF5BB3"/>
    <w:rsid w:val="7BF34BD6"/>
    <w:rsid w:val="7CE83962"/>
    <w:rsid w:val="7D4F4E4F"/>
    <w:rsid w:val="7DAB1685"/>
    <w:rsid w:val="7DDA25A9"/>
    <w:rsid w:val="7DFFC335"/>
    <w:rsid w:val="7EC80B58"/>
    <w:rsid w:val="7EFB352B"/>
    <w:rsid w:val="7F036B8B"/>
    <w:rsid w:val="7F2351B2"/>
    <w:rsid w:val="7F3B5F5E"/>
    <w:rsid w:val="7F4245D0"/>
    <w:rsid w:val="7FBD1F24"/>
    <w:rsid w:val="7FFA5DB2"/>
    <w:rsid w:val="91FF546E"/>
    <w:rsid w:val="97FF6A89"/>
    <w:rsid w:val="B47D4251"/>
    <w:rsid w:val="BCFF2CDF"/>
    <w:rsid w:val="BDFEA085"/>
    <w:rsid w:val="BDFFC72A"/>
    <w:rsid w:val="DDFDE21E"/>
    <w:rsid w:val="EFBD5227"/>
    <w:rsid w:val="EFCF4B27"/>
    <w:rsid w:val="F7CF3E03"/>
    <w:rsid w:val="F7F89F3A"/>
    <w:rsid w:val="FB94CF25"/>
    <w:rsid w:val="FD77DF99"/>
    <w:rsid w:val="FDC63D43"/>
    <w:rsid w:val="FEBF65AB"/>
    <w:rsid w:val="FF5FDBCB"/>
    <w:rsid w:val="FFFBEDA8"/>
    <w:rsid w:val="FFFF66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customStyle="1" w:styleId="10">
    <w:name w:val="Char"/>
    <w:basedOn w:val="1"/>
    <w:next w:val="1"/>
    <w:qFormat/>
    <w:uiPriority w:val="0"/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258</Words>
  <Characters>272</Characters>
  <Lines>0</Lines>
  <Paragraphs>0</Paragraphs>
  <TotalTime>7</TotalTime>
  <ScaleCrop>false</ScaleCrop>
  <LinksUpToDate>false</LinksUpToDate>
  <CharactersWithSpaces>307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2014-11-04T20:08:00Z</dcterms:created>
  <dc:creator>zwy</dc:creator>
  <cp:lastModifiedBy> </cp:lastModifiedBy>
  <cp:lastPrinted>2025-07-21T08:56:19Z</cp:lastPrinted>
  <dcterms:modified xsi:type="dcterms:W3CDTF">2025-07-21T08:59:17Z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ICV">
    <vt:lpwstr>B6CEDCC7D59142FBB47BB265573235B2</vt:lpwstr>
  </property>
</Properties>
</file>